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RONPA0402ZPB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t8pau5rt3hdx"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Valea Rea - Radovan</w:t>
      </w:r>
      <w:r w:rsidDel="00000000" w:rsidR="00000000" w:rsidRPr="00000000">
        <w:rPr>
          <w:rtl w:val="0"/>
        </w:rPr>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73,55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94,48%</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Dolj</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spacing w:after="0" w:lineRule="auto"/>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73,55</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4">
      <w:pPr>
        <w:spacing w:after="0" w:lineRule="auto"/>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Consiliului Județean Dolj nr. 26/1994: RONPA0402 Valea Rea – Radovan.</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rezervația naturală RONPA0402 Valea Rea – Radovan.</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Ordonanța de urgență nr. 57 din 20 iunie 2007 privind regimul ariilor naturale protejate, conservarea habitatelor naturale, a florei și faunei sălbatice,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Ordinului ministrului mediului, apelor și pădurilor nr. 1296/2016 privind aprobarea Planului de management și a Regulamentului ariei naturale protejate de interes național Valea Rea-Radovan cod 2385.</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494"/>
        <w:gridCol w:w="4506"/>
        <w:tblGridChange w:id="0">
          <w:tblGrid>
            <w:gridCol w:w="4494"/>
            <w:gridCol w:w="45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pajiști naturale:</w:t>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6110* Comunități rupicole calcifile sau pajiști bazifile din Alysso-Sedion albi</w:t>
            </w:r>
          </w:p>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Habitate de pajiști seminaturale </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6250* Pajişti stepice panonice pe loess</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6440 Pajisti aluviale ale văilor de râuri cu Cnidion dubii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Sternbergia colchiciflora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Dianthus leptopetalus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Ziziphora capitata </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t xml:space="preserv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1048 Aeshna viridis</w:t>
            </w:r>
          </w:p>
          <w:p w:rsidR="00000000" w:rsidDel="00000000" w:rsidP="00000000" w:rsidRDefault="00000000" w:rsidRPr="00000000" w14:paraId="0000008C">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br w:type="textWrapping"/>
              <w:t xml:space="preserve">1203 Hyla arborea</w:t>
              <w:br w:type="textWrapping"/>
            </w:r>
            <w:r w:rsidDel="00000000" w:rsidR="00000000" w:rsidRPr="00000000">
              <w:rPr>
                <w:b w:val="1"/>
                <w:bCs w:val="1"/>
                <w:sz w:val="22"/>
                <w:szCs w:val="22"/>
                <w:rtl w:val="0"/>
              </w:rPr>
              <w:t xml:space="preserve">Reptile</w:t>
            </w:r>
            <w:r w:rsidDel="00000000" w:rsidR="00000000" w:rsidRPr="00000000">
              <w:rPr>
                <w:i w:val="1"/>
                <w:iCs w:val="1"/>
                <w:sz w:val="22"/>
                <w:szCs w:val="22"/>
                <w:rtl w:val="0"/>
              </w:rPr>
              <w:t xml:space="preserve">:</w:t>
              <w:br w:type="textWrapping"/>
              <w:t xml:space="preserve">1263 Lacerta viridis</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sz w:val="22"/>
                <w:szCs w:val="22"/>
                <w:rtl w:val="0"/>
              </w:rPr>
              <w:t xml:space="preserve">:</w:t>
              <w:br w:type="textWrapping"/>
              <w:t xml:space="preserve">1335 Spermophilus citellus </w:t>
            </w:r>
          </w:p>
          <w:p w:rsidR="00000000" w:rsidDel="00000000" w:rsidP="00000000" w:rsidRDefault="00000000" w:rsidRPr="00000000" w14:paraId="0000008E">
            <w:pPr>
              <w:spacing w:after="0" w:lineRule="auto"/>
              <w:rPr>
                <w:i w:val="1"/>
                <w:iCs w:val="1"/>
                <w:sz w:val="22"/>
                <w:szCs w:val="22"/>
              </w:rPr>
            </w:pPr>
            <w:r w:rsidDel="00000000" w:rsidR="00000000" w:rsidRPr="00000000">
              <w:rPr>
                <w:b w:val="1"/>
                <w:bCs w:val="1"/>
                <w:sz w:val="22"/>
                <w:szCs w:val="22"/>
                <w:rtl w:val="0"/>
              </w:rPr>
              <w:t xml:space="preserve">Păsări</w:t>
            </w:r>
            <w:r w:rsidDel="00000000" w:rsidR="00000000" w:rsidRPr="00000000">
              <w:rPr>
                <w:i w:val="1"/>
                <w:iCs w:val="1"/>
                <w:sz w:val="22"/>
                <w:szCs w:val="22"/>
                <w:rtl w:val="0"/>
              </w:rPr>
              <w:t xml:space="preserve">:</w:t>
              <w:br w:type="textWrapping"/>
              <w:t xml:space="preserve">A247 Alauda arvensis</w:t>
              <w:br w:type="textWrapping"/>
              <w:t xml:space="preserve">A212 Cuculus canorus</w:t>
              <w:br w:type="textWrapping"/>
              <w:t xml:space="preserve">A238 Dendrocoptes medius </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A232 Upupa epops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jc w:val="both"/>
              <w:rPr/>
            </w:pPr>
            <w:r w:rsidDel="00000000" w:rsidR="00000000" w:rsidRPr="00000000">
              <w:rPr>
                <w:sz w:val="22"/>
                <w:szCs w:val="22"/>
                <w:rtl w:val="0"/>
              </w:rPr>
              <w:t xml:space="preserve">Zonă de management activ cu rezervație naturală, care cuprinde habitate de pajiști stepice, precum și specii de plante, insecte, amfibieni, reptile, mamifere și păsări de interes comunitar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A03 Cosire/taiere a pășunii</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95">
            <w:pPr>
              <w:jc w:val="both"/>
              <w:rPr/>
            </w:pPr>
            <w:r w:rsidDel="00000000" w:rsidR="00000000" w:rsidRPr="00000000">
              <w:rPr>
                <w:sz w:val="22"/>
                <w:szCs w:val="22"/>
                <w:rtl w:val="0"/>
              </w:rPr>
              <w:t xml:space="preserve">E03.01 Depozitarea deșeurilor menajere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Popescu Gh., colab., 2003, Valea Rea – Radovan, Dolj District, floristic and vegetation point of great scientific importance, Acta Horti Bot. Bucurest., 30: 83-94</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B">
      <w:pPr>
        <w:spacing w:after="0" w:lineRule="auto"/>
        <w:rPr/>
      </w:pPr>
      <w:r w:rsidDel="00000000" w:rsidR="00000000" w:rsidRPr="00000000">
        <w:rPr>
          <w:rtl w:val="0"/>
        </w:rPr>
      </w:r>
    </w:p>
    <w:p w:rsidR="00000000" w:rsidDel="00000000" w:rsidP="00000000" w:rsidRDefault="00000000" w:rsidRPr="00000000" w14:paraId="000000B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15 octombrie 2024 – Craiova, jud. Dolj.</w:t>
      </w:r>
    </w:p>
    <w:p w:rsidR="00000000" w:rsidDel="00000000" w:rsidP="00000000" w:rsidRDefault="00000000" w:rsidRPr="00000000" w14:paraId="000000B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30 ianuarie 2026</w:t>
      </w:r>
      <w:r w:rsidDel="00000000" w:rsidR="00000000" w:rsidRPr="00000000">
        <w:rPr>
          <w:color w:val="000000"/>
          <w:sz w:val="24"/>
          <w:szCs w:val="24"/>
          <w:rtl w:val="0"/>
        </w:rPr>
        <w:t xml:space="preserve"> </w:t>
      </w:r>
      <w:r w:rsidDel="00000000" w:rsidR="00000000" w:rsidRPr="00000000">
        <w:rPr>
          <w:color w:val="000000"/>
          <w:sz w:val="22"/>
          <w:szCs w:val="22"/>
          <w:rtl w:val="0"/>
        </w:rPr>
        <w:t xml:space="preserve">cu participarea factorilor interesați relevanți din județul Dolj.</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spacing w:after="0" w:lineRule="auto"/>
        <w:rPr/>
      </w:pPr>
      <w:r w:rsidDel="00000000" w:rsidR="00000000" w:rsidRPr="00000000">
        <w:rPr>
          <w:rtl w:val="0"/>
        </w:rPr>
      </w:r>
    </w:p>
    <w:p w:rsidR="00000000" w:rsidDel="00000000" w:rsidP="00000000" w:rsidRDefault="00000000" w:rsidRPr="00000000" w14:paraId="000000C1">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2">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3">
      <w:pPr>
        <w:rPr>
          <w:sz w:val="22"/>
          <w:szCs w:val="22"/>
        </w:rPr>
      </w:pPr>
      <w:r w:rsidDel="00000000" w:rsidR="00000000" w:rsidRPr="00000000">
        <w:rPr>
          <w:sz w:val="22"/>
          <w:szCs w:val="22"/>
          <w:rtl w:val="0"/>
        </w:rPr>
        <w:t xml:space="preserve">Link:</w:t>
      </w:r>
      <w:r w:rsidDel="00000000" w:rsidR="00000000" w:rsidRPr="00000000">
        <w:rPr>
          <w:color w:val="ee0000"/>
          <w:sz w:val="22"/>
          <w:szCs w:val="22"/>
          <w:rtl w:val="0"/>
        </w:rPr>
        <w:t xml:space="preserve">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akKDmkbWPcPnvy3jEU8dS7G3/A==">CgMxLjAyDmgudDhwYXU1cnQzaGR4OAByITFtRWhERGhYX2EtUnRxUldVSVBSem5PdUsyUEx4ZFdQeA==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